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D828" w14:textId="77777777" w:rsidR="00347830" w:rsidRDefault="00BF4944">
      <w:pPr>
        <w:pStyle w:val="BodyText"/>
        <w:spacing w:before="0"/>
        <w:ind w:left="15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08D868" wp14:editId="2308D869">
            <wp:extent cx="3938122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8122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8D829" w14:textId="77777777" w:rsidR="00347830" w:rsidRDefault="00347830">
      <w:pPr>
        <w:pStyle w:val="BodyText"/>
        <w:spacing w:before="8"/>
        <w:ind w:left="0"/>
        <w:rPr>
          <w:rFonts w:ascii="Times New Roman"/>
          <w:sz w:val="19"/>
        </w:rPr>
      </w:pPr>
    </w:p>
    <w:p w14:paraId="2308D82A" w14:textId="54C7A292" w:rsidR="00347830" w:rsidRDefault="00BF4944">
      <w:pPr>
        <w:pStyle w:val="Title"/>
      </w:pPr>
      <w:r>
        <w:rPr>
          <w:color w:val="BE8F00"/>
        </w:rPr>
        <w:t>EU-U.S.</w:t>
      </w:r>
      <w:r>
        <w:rPr>
          <w:color w:val="BE8F00"/>
          <w:spacing w:val="16"/>
        </w:rPr>
        <w:t xml:space="preserve"> </w:t>
      </w:r>
      <w:r>
        <w:rPr>
          <w:color w:val="BE8F00"/>
        </w:rPr>
        <w:t>and</w:t>
      </w:r>
      <w:r>
        <w:rPr>
          <w:color w:val="BE8F00"/>
          <w:spacing w:val="16"/>
        </w:rPr>
        <w:t xml:space="preserve"> </w:t>
      </w:r>
      <w:r>
        <w:rPr>
          <w:color w:val="BE8F00"/>
        </w:rPr>
        <w:t xml:space="preserve">Swiss-U.S. </w:t>
      </w:r>
      <w:r w:rsidR="000B63B3">
        <w:rPr>
          <w:color w:val="BE8F00"/>
        </w:rPr>
        <w:t xml:space="preserve">Data </w:t>
      </w:r>
      <w:r>
        <w:rPr>
          <w:color w:val="BE8F00"/>
        </w:rPr>
        <w:t>Privacy</w:t>
      </w:r>
      <w:r>
        <w:rPr>
          <w:color w:val="BE8F00"/>
          <w:spacing w:val="-2"/>
        </w:rPr>
        <w:t xml:space="preserve"> </w:t>
      </w:r>
      <w:r w:rsidR="000B63B3">
        <w:rPr>
          <w:color w:val="BE8F00"/>
        </w:rPr>
        <w:t>Framework</w:t>
      </w:r>
    </w:p>
    <w:p w14:paraId="2308D82B" w14:textId="56EE66E3" w:rsidR="00347830" w:rsidRDefault="00BF4944">
      <w:pPr>
        <w:pStyle w:val="BodyText"/>
        <w:spacing w:before="222" w:line="256" w:lineRule="auto"/>
      </w:pPr>
      <w:r>
        <w:t xml:space="preserve">This </w:t>
      </w:r>
      <w:r w:rsidR="000B63B3" w:rsidRPr="000B63B3">
        <w:t>Data Privacy Framework</w:t>
      </w:r>
      <w:r>
        <w:rPr>
          <w:spacing w:val="-6"/>
        </w:rPr>
        <w:t xml:space="preserve"> </w:t>
      </w:r>
      <w:r>
        <w:t>details</w:t>
      </w:r>
      <w:r>
        <w:rPr>
          <w:spacing w:val="-10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EisnerAmper (as defined</w:t>
      </w:r>
      <w:r>
        <w:rPr>
          <w:spacing w:val="-7"/>
        </w:rPr>
        <w:t xml:space="preserve"> </w:t>
      </w:r>
      <w:r>
        <w:t>below) in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 (“</w:t>
      </w:r>
      <w:r>
        <w:rPr>
          <w:b/>
        </w:rPr>
        <w:t>U.S.</w:t>
      </w:r>
      <w:r>
        <w:t>”)</w:t>
      </w:r>
      <w:r>
        <w:rPr>
          <w:spacing w:val="-18"/>
        </w:rPr>
        <w:t xml:space="preserve"> </w:t>
      </w:r>
      <w:r>
        <w:t>collects,</w:t>
      </w:r>
      <w:r>
        <w:rPr>
          <w:spacing w:val="-5"/>
        </w:rPr>
        <w:t xml:space="preserve"> </w:t>
      </w:r>
      <w:r>
        <w:t>uses,</w:t>
      </w:r>
      <w:r>
        <w:rPr>
          <w:spacing w:val="3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discloses</w:t>
      </w:r>
      <w:r>
        <w:rPr>
          <w:spacing w:val="33"/>
        </w:rPr>
        <w:t xml:space="preserve"> </w:t>
      </w:r>
      <w:r>
        <w:t>personal data</w:t>
      </w:r>
      <w:r>
        <w:rPr>
          <w:spacing w:val="-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 receive in</w:t>
      </w:r>
      <w:r>
        <w:rPr>
          <w:spacing w:val="-2"/>
        </w:rPr>
        <w:t xml:space="preserve"> </w:t>
      </w:r>
      <w:r>
        <w:t>the U.S.</w:t>
      </w:r>
      <w:r>
        <w:rPr>
          <w:spacing w:val="-4"/>
        </w:rPr>
        <w:t xml:space="preserve"> </w:t>
      </w:r>
      <w:r>
        <w:t>from the European</w:t>
      </w:r>
      <w:r>
        <w:rPr>
          <w:spacing w:val="-2"/>
        </w:rPr>
        <w:t xml:space="preserve"> </w:t>
      </w:r>
      <w:r>
        <w:t>Union (“</w:t>
      </w:r>
      <w:r>
        <w:rPr>
          <w:b/>
        </w:rPr>
        <w:t>EU</w:t>
      </w:r>
      <w:r>
        <w:t>”) and Switzerland. This Notice</w:t>
      </w:r>
      <w:r>
        <w:rPr>
          <w:spacing w:val="-2"/>
        </w:rPr>
        <w:t xml:space="preserve"> </w:t>
      </w:r>
      <w:r>
        <w:t>supplements</w:t>
      </w:r>
      <w:r>
        <w:rPr>
          <w:spacing w:val="40"/>
        </w:rPr>
        <w:t xml:space="preserve"> </w:t>
      </w:r>
      <w:r>
        <w:t>our Privacy Policy located</w:t>
      </w:r>
      <w:r>
        <w:rPr>
          <w:spacing w:val="-9"/>
        </w:rPr>
        <w:t xml:space="preserve"> </w:t>
      </w:r>
      <w:r>
        <w:t xml:space="preserve">at: </w:t>
      </w:r>
      <w:hyperlink r:id="rId8">
        <w:r>
          <w:rPr>
            <w:color w:val="0562C1"/>
            <w:u w:val="single" w:color="0562C1"/>
          </w:rPr>
          <w:t>https://www.eisneramper.com/privacy_policy/</w:t>
        </w:r>
      </w:hyperlink>
      <w:r>
        <w:rPr>
          <w:color w:val="0562C1"/>
        </w:rPr>
        <w:t xml:space="preserve"> </w:t>
      </w:r>
      <w:r>
        <w:t>and is incorporated therein</w:t>
      </w:r>
      <w:r>
        <w:rPr>
          <w:spacing w:val="-10"/>
        </w:rPr>
        <w:t xml:space="preserve"> </w:t>
      </w:r>
      <w:r>
        <w:t>by this reference.</w:t>
      </w:r>
    </w:p>
    <w:p w14:paraId="2308D82C" w14:textId="77777777" w:rsidR="00347830" w:rsidRDefault="00347830">
      <w:pPr>
        <w:pStyle w:val="BodyText"/>
        <w:spacing w:before="7"/>
        <w:ind w:left="0"/>
        <w:rPr>
          <w:sz w:val="8"/>
        </w:rPr>
      </w:pPr>
    </w:p>
    <w:p w14:paraId="2308D82D" w14:textId="77777777" w:rsidR="00347830" w:rsidRDefault="00BF4944">
      <w:pPr>
        <w:pStyle w:val="BodyText"/>
        <w:jc w:val="both"/>
      </w:pP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purposes</w:t>
      </w:r>
      <w:r>
        <w:rPr>
          <w:spacing w:val="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4"/>
        </w:rPr>
        <w:t xml:space="preserve"> </w:t>
      </w:r>
      <w:r>
        <w:t>definitions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rPr>
          <w:spacing w:val="-2"/>
        </w:rPr>
        <w:t>apply:</w:t>
      </w:r>
    </w:p>
    <w:p w14:paraId="2308D82E" w14:textId="705A816E" w:rsidR="00347830" w:rsidRDefault="00BF4944">
      <w:pPr>
        <w:pStyle w:val="BodyText"/>
        <w:spacing w:before="180" w:line="400" w:lineRule="auto"/>
        <w:ind w:right="115"/>
        <w:jc w:val="both"/>
      </w:pPr>
      <w:r>
        <w:t>“</w:t>
      </w:r>
      <w:r>
        <w:rPr>
          <w:b/>
        </w:rPr>
        <w:t>EisnerAmper</w:t>
      </w:r>
      <w:r>
        <w:t>”</w:t>
      </w:r>
      <w:r>
        <w:rPr>
          <w:spacing w:val="-13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EisnerAmper</w:t>
      </w:r>
      <w:r>
        <w:rPr>
          <w:spacing w:val="-13"/>
        </w:rPr>
        <w:t xml:space="preserve"> </w:t>
      </w:r>
      <w:r>
        <w:t>LLP,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EisnerAmper</w:t>
      </w:r>
      <w:r>
        <w:rPr>
          <w:spacing w:val="-8"/>
        </w:rPr>
        <w:t xml:space="preserve"> </w:t>
      </w:r>
      <w:r>
        <w:t>Global</w:t>
      </w:r>
      <w:r>
        <w:rPr>
          <w:spacing w:val="-12"/>
        </w:rPr>
        <w:t xml:space="preserve"> </w:t>
      </w:r>
      <w:r>
        <w:t>Compliance</w:t>
      </w:r>
      <w:r>
        <w:rPr>
          <w:spacing w:val="1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Regulatory</w:t>
      </w:r>
      <w:r>
        <w:rPr>
          <w:spacing w:val="-13"/>
        </w:rPr>
        <w:t xml:space="preserve"> </w:t>
      </w:r>
      <w:r>
        <w:t>Solutions</w:t>
      </w:r>
      <w:r>
        <w:rPr>
          <w:spacing w:val="10"/>
        </w:rPr>
        <w:t xml:space="preserve"> </w:t>
      </w:r>
      <w:r>
        <w:t>LLC. “</w:t>
      </w:r>
      <w:r w:rsidR="00BF3BFA">
        <w:rPr>
          <w:b/>
        </w:rPr>
        <w:t>D</w:t>
      </w:r>
      <w:r>
        <w:rPr>
          <w:b/>
        </w:rPr>
        <w:t>ata subject</w:t>
      </w:r>
      <w:r>
        <w:t>” means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identified or</w:t>
      </w:r>
      <w:r>
        <w:rPr>
          <w:spacing w:val="40"/>
        </w:rPr>
        <w:t xml:space="preserve"> </w:t>
      </w:r>
      <w:r>
        <w:t>identifiable natural</w:t>
      </w:r>
      <w:r>
        <w:rPr>
          <w:spacing w:val="-2"/>
        </w:rPr>
        <w:t xml:space="preserve"> </w:t>
      </w:r>
      <w:r>
        <w:t>person</w:t>
      </w:r>
      <w:r w:rsidR="00D73E27">
        <w:t>.</w:t>
      </w:r>
    </w:p>
    <w:p w14:paraId="2308D82F" w14:textId="181F4464" w:rsidR="00347830" w:rsidRDefault="00BF4944">
      <w:pPr>
        <w:pStyle w:val="BodyText"/>
        <w:spacing w:before="1" w:line="261" w:lineRule="auto"/>
        <w:ind w:right="127"/>
        <w:jc w:val="both"/>
      </w:pPr>
      <w:r>
        <w:t>“</w:t>
      </w:r>
      <w:r w:rsidR="00BF3BFA">
        <w:rPr>
          <w:b/>
        </w:rPr>
        <w:t>I</w:t>
      </w:r>
      <w:r>
        <w:rPr>
          <w:b/>
        </w:rPr>
        <w:t>dentifiable natural person</w:t>
      </w:r>
      <w:r>
        <w:t xml:space="preserve">” means a data subject who can be identified, directly or indirectly, </w:t>
      </w:r>
      <w:proofErr w:type="gramStart"/>
      <w:r>
        <w:t>in particular</w:t>
      </w:r>
      <w:r>
        <w:rPr>
          <w:spacing w:val="-13"/>
        </w:rPr>
        <w:t xml:space="preserve"> </w:t>
      </w:r>
      <w:r>
        <w:t>by</w:t>
      </w:r>
      <w:proofErr w:type="gramEnd"/>
      <w:r>
        <w:rPr>
          <w:spacing w:val="-2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identifier such as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name, an</w:t>
      </w:r>
      <w:r>
        <w:rPr>
          <w:spacing w:val="-13"/>
        </w:rPr>
        <w:t xml:space="preserve"> </w:t>
      </w:r>
      <w:r>
        <w:t>identification number, location</w:t>
      </w:r>
      <w:r>
        <w:rPr>
          <w:spacing w:val="-5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online identifier or to one or more factors specific to the physical, physiological, genetic, mental, economic, cultural or social identity of that natural</w:t>
      </w:r>
      <w:r>
        <w:rPr>
          <w:spacing w:val="-7"/>
        </w:rPr>
        <w:t xml:space="preserve"> </w:t>
      </w:r>
      <w:r>
        <w:t>person.</w:t>
      </w:r>
    </w:p>
    <w:p w14:paraId="2308D830" w14:textId="77777777" w:rsidR="00347830" w:rsidRDefault="00BF4944">
      <w:pPr>
        <w:pStyle w:val="BodyText"/>
        <w:spacing w:before="158"/>
        <w:jc w:val="both"/>
      </w:pPr>
      <w:r>
        <w:t>“</w:t>
      </w:r>
      <w:r>
        <w:rPr>
          <w:b/>
        </w:rPr>
        <w:t>Personal</w:t>
      </w:r>
      <w:r>
        <w:rPr>
          <w:b/>
          <w:spacing w:val="-23"/>
        </w:rPr>
        <w:t xml:space="preserve"> </w:t>
      </w:r>
      <w:r>
        <w:rPr>
          <w:b/>
        </w:rPr>
        <w:t>data</w:t>
      </w:r>
      <w:r>
        <w:t>”</w:t>
      </w:r>
      <w:r>
        <w:rPr>
          <w:spacing w:val="-11"/>
        </w:rPr>
        <w:t xml:space="preserve"> </w:t>
      </w:r>
      <w:r>
        <w:t>means</w:t>
      </w:r>
      <w:r>
        <w:rPr>
          <w:spacing w:val="-2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relating</w:t>
      </w:r>
      <w:r>
        <w:rPr>
          <w:spacing w:val="-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rPr>
          <w:spacing w:val="-2"/>
        </w:rPr>
        <w:t>subject.</w:t>
      </w:r>
    </w:p>
    <w:p w14:paraId="2308D831" w14:textId="77777777" w:rsidR="00347830" w:rsidRDefault="00BF4944">
      <w:pPr>
        <w:pStyle w:val="BodyText"/>
        <w:spacing w:before="180" w:line="256" w:lineRule="auto"/>
        <w:ind w:right="119"/>
        <w:jc w:val="both"/>
      </w:pPr>
      <w:r>
        <w:t>“</w:t>
      </w:r>
      <w:r>
        <w:rPr>
          <w:b/>
        </w:rPr>
        <w:t>Processing</w:t>
      </w:r>
      <w:r>
        <w:t>”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means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operation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set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operations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performed</w:t>
      </w:r>
      <w:r>
        <w:rPr>
          <w:spacing w:val="-13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personal data,</w:t>
      </w:r>
      <w:r>
        <w:rPr>
          <w:spacing w:val="-13"/>
        </w:rPr>
        <w:t xml:space="preserve"> </w:t>
      </w:r>
      <w:proofErr w:type="gramStart"/>
      <w:r>
        <w:t>whether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not</w:t>
      </w:r>
      <w:proofErr w:type="gramEnd"/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automated</w:t>
      </w:r>
      <w:r>
        <w:rPr>
          <w:spacing w:val="-12"/>
        </w:rPr>
        <w:t xml:space="preserve"> </w:t>
      </w:r>
      <w:r>
        <w:t>means,</w:t>
      </w:r>
      <w:r>
        <w:rPr>
          <w:spacing w:val="-1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collection,</w:t>
      </w:r>
      <w:r>
        <w:rPr>
          <w:spacing w:val="-13"/>
        </w:rPr>
        <w:t xml:space="preserve"> </w:t>
      </w:r>
      <w:r>
        <w:t>recording,</w:t>
      </w:r>
      <w:r>
        <w:rPr>
          <w:spacing w:val="-12"/>
        </w:rPr>
        <w:t xml:space="preserve"> </w:t>
      </w:r>
      <w:r>
        <w:t>organization,</w:t>
      </w:r>
      <w:r>
        <w:rPr>
          <w:spacing w:val="-13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adaptation or alteration,</w:t>
      </w:r>
      <w:r>
        <w:rPr>
          <w:spacing w:val="-3"/>
        </w:rPr>
        <w:t xml:space="preserve"> </w:t>
      </w:r>
      <w:r>
        <w:t>retrieval,</w:t>
      </w:r>
      <w:r>
        <w:rPr>
          <w:spacing w:val="-3"/>
        </w:rPr>
        <w:t xml:space="preserve"> </w:t>
      </w:r>
      <w:r>
        <w:t>consultation,</w:t>
      </w:r>
      <w:r>
        <w:rPr>
          <w:spacing w:val="-3"/>
        </w:rPr>
        <w:t xml:space="preserve"> </w:t>
      </w:r>
      <w:r>
        <w:t>use, disclosure or dissemination,</w:t>
      </w:r>
      <w:r>
        <w:rPr>
          <w:spacing w:val="36"/>
        </w:rPr>
        <w:t xml:space="preserve"> </w:t>
      </w:r>
      <w:r>
        <w:t>and erasure or destruction.</w:t>
      </w:r>
    </w:p>
    <w:p w14:paraId="2308D832" w14:textId="0FC200C8" w:rsidR="00347830" w:rsidRDefault="00BF4944">
      <w:pPr>
        <w:pStyle w:val="BodyText"/>
        <w:spacing w:before="163" w:line="256" w:lineRule="auto"/>
        <w:ind w:right="2918"/>
      </w:pPr>
      <w:r>
        <w:t>“</w:t>
      </w:r>
      <w:r w:rsidR="000B63B3" w:rsidRPr="000B63B3">
        <w:rPr>
          <w:b/>
        </w:rPr>
        <w:t>Data Privacy Framework</w:t>
      </w:r>
      <w:r w:rsidR="000B63B3">
        <w:rPr>
          <w:b/>
        </w:rPr>
        <w:t xml:space="preserve"> </w:t>
      </w:r>
      <w:r w:rsidR="00BF3BFA">
        <w:rPr>
          <w:b/>
        </w:rPr>
        <w:t>Requirement</w:t>
      </w:r>
      <w:r>
        <w:rPr>
          <w:b/>
        </w:rPr>
        <w:t>s</w:t>
      </w:r>
      <w:r>
        <w:t>” means thos</w:t>
      </w:r>
      <w:r w:rsidR="00BF3BFA">
        <w:t xml:space="preserve">e key requirements </w:t>
      </w:r>
      <w:r>
        <w:t xml:space="preserve">set forth at </w:t>
      </w:r>
      <w:hyperlink r:id="rId9" w:history="1">
        <w:r w:rsidR="00BF3BFA" w:rsidRPr="006261ED">
          <w:rPr>
            <w:rStyle w:val="Hyperlink"/>
          </w:rPr>
          <w:t>https://www.dataprivacyframework.gov/s/key-requirements</w:t>
        </w:r>
      </w:hyperlink>
      <w:hyperlink r:id="rId10" w:history="1"/>
      <w:r>
        <w:rPr>
          <w:spacing w:val="-2"/>
        </w:rPr>
        <w:t>.</w:t>
      </w:r>
      <w:r w:rsidR="00BF3BFA">
        <w:rPr>
          <w:spacing w:val="-2"/>
        </w:rPr>
        <w:t xml:space="preserve"> </w:t>
      </w:r>
    </w:p>
    <w:p w14:paraId="2308D833" w14:textId="77777777" w:rsidR="00347830" w:rsidRDefault="00347830">
      <w:pPr>
        <w:pStyle w:val="BodyText"/>
        <w:spacing w:before="5"/>
        <w:ind w:left="0"/>
        <w:rPr>
          <w:sz w:val="8"/>
        </w:rPr>
      </w:pPr>
    </w:p>
    <w:p w14:paraId="2308D834" w14:textId="1D3F6083" w:rsidR="00347830" w:rsidRDefault="00BF4944">
      <w:pPr>
        <w:pStyle w:val="Heading1"/>
        <w:rPr>
          <w:u w:val="none"/>
        </w:rPr>
      </w:pPr>
      <w:r>
        <w:t>Participation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 w:rsidR="000B63B3" w:rsidRPr="000B63B3">
        <w:t>Data Privacy Framework</w:t>
      </w:r>
    </w:p>
    <w:p w14:paraId="2308D835" w14:textId="77777777" w:rsidR="00347830" w:rsidRDefault="00347830">
      <w:pPr>
        <w:pStyle w:val="BodyText"/>
        <w:spacing w:before="3"/>
        <w:ind w:left="0"/>
        <w:rPr>
          <w:b/>
          <w:sz w:val="11"/>
        </w:rPr>
      </w:pPr>
    </w:p>
    <w:p w14:paraId="2308D836" w14:textId="0FF15764" w:rsidR="00347830" w:rsidRDefault="00BF4944">
      <w:pPr>
        <w:pStyle w:val="BodyText"/>
        <w:spacing w:before="59" w:line="256" w:lineRule="auto"/>
        <w:ind w:right="118"/>
        <w:jc w:val="both"/>
      </w:pPr>
      <w:r>
        <w:t>EisnerAmper</w:t>
      </w:r>
      <w:r>
        <w:rPr>
          <w:spacing w:val="40"/>
        </w:rPr>
        <w:t xml:space="preserve"> </w:t>
      </w:r>
      <w:r>
        <w:t>recognizes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EU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Switzerland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established</w:t>
      </w:r>
      <w:r>
        <w:rPr>
          <w:spacing w:val="40"/>
        </w:rPr>
        <w:t xml:space="preserve"> </w:t>
      </w:r>
      <w:r>
        <w:t>protections</w:t>
      </w:r>
      <w:r>
        <w:rPr>
          <w:spacing w:val="40"/>
        </w:rPr>
        <w:t xml:space="preserve"> </w:t>
      </w:r>
      <w:r>
        <w:t>regarding</w:t>
      </w:r>
      <w:r>
        <w:rPr>
          <w:spacing w:val="40"/>
        </w:rPr>
        <w:t xml:space="preserve"> </w:t>
      </w:r>
      <w:r>
        <w:t>the handling of personal data, including requirements to provide adequate protection for personal data transferred outside of the EU and Switzerland.</w:t>
      </w:r>
      <w:r>
        <w:rPr>
          <w:spacing w:val="40"/>
        </w:rPr>
        <w:t xml:space="preserve"> </w:t>
      </w:r>
      <w:r>
        <w:t>To provide sufficient privacy controls for personal data pertaining to EisnerAmper clients, vendors, and business partners in the EU and Switzerland</w:t>
      </w:r>
      <w:r w:rsidR="00D73E27">
        <w:t xml:space="preserve"> </w:t>
      </w:r>
      <w:r>
        <w:t xml:space="preserve">which is received by the firm in the US, EisnerAmper has elected to self-certify to the EU-U.S. and Swiss-U.S. </w:t>
      </w:r>
      <w:r w:rsidR="000B63B3" w:rsidRPr="000B63B3">
        <w:t>Data Privacy Framework</w:t>
      </w:r>
      <w:r w:rsidR="000B63B3">
        <w:t xml:space="preserve"> </w:t>
      </w:r>
      <w:r>
        <w:t>Frameworks administered by the U.S. Department of Commerce (“</w:t>
      </w:r>
      <w:r w:rsidR="000B63B3" w:rsidRPr="000B63B3">
        <w:rPr>
          <w:b/>
        </w:rPr>
        <w:t>Data Privacy Framework</w:t>
      </w:r>
      <w:r>
        <w:t>”).</w:t>
      </w:r>
    </w:p>
    <w:p w14:paraId="2308D837" w14:textId="59E19383" w:rsidR="00347830" w:rsidRDefault="00BF4944">
      <w:pPr>
        <w:pStyle w:val="BodyText"/>
        <w:spacing w:before="166" w:line="256" w:lineRule="auto"/>
        <w:ind w:right="133"/>
        <w:jc w:val="both"/>
      </w:pPr>
      <w:r>
        <w:t>To learn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about the</w:t>
      </w:r>
      <w:r>
        <w:rPr>
          <w:spacing w:val="-1"/>
        </w:rPr>
        <w:t xml:space="preserve"> </w:t>
      </w:r>
      <w:r w:rsidR="000B63B3" w:rsidRPr="000B63B3">
        <w:t>Data Privacy</w:t>
      </w:r>
      <w:r w:rsidR="000B63B3">
        <w:t xml:space="preserve"> </w:t>
      </w:r>
      <w:r>
        <w:t>Framework, and to</w:t>
      </w:r>
      <w:r>
        <w:rPr>
          <w:spacing w:val="-8"/>
        </w:rPr>
        <w:t xml:space="preserve"> </w:t>
      </w:r>
      <w:r>
        <w:t>view</w:t>
      </w:r>
      <w:r>
        <w:rPr>
          <w:spacing w:val="26"/>
        </w:rPr>
        <w:t xml:space="preserve"> </w:t>
      </w:r>
      <w:r>
        <w:t>EisnerAmper’s certification, please</w:t>
      </w:r>
      <w:r>
        <w:rPr>
          <w:spacing w:val="-1"/>
        </w:rPr>
        <w:t xml:space="preserve"> </w:t>
      </w:r>
      <w:r>
        <w:t xml:space="preserve">visit </w:t>
      </w:r>
      <w:hyperlink r:id="rId11" w:history="1">
        <w:r w:rsidR="00BF3BFA" w:rsidRPr="006261ED">
          <w:rPr>
            <w:rStyle w:val="Hyperlink"/>
          </w:rPr>
          <w:t>https://www.dataprivacyframework.gov/s/</w:t>
        </w:r>
      </w:hyperlink>
      <w:r>
        <w:rPr>
          <w:spacing w:val="-2"/>
        </w:rPr>
        <w:t>.</w:t>
      </w:r>
      <w:r w:rsidR="00BF3BFA">
        <w:rPr>
          <w:spacing w:val="-2"/>
        </w:rPr>
        <w:t xml:space="preserve"> </w:t>
      </w:r>
    </w:p>
    <w:p w14:paraId="2308D838" w14:textId="77777777" w:rsidR="00347830" w:rsidRDefault="00347830">
      <w:pPr>
        <w:pStyle w:val="BodyText"/>
        <w:spacing w:before="5"/>
        <w:ind w:left="0"/>
        <w:rPr>
          <w:sz w:val="8"/>
        </w:rPr>
      </w:pPr>
    </w:p>
    <w:p w14:paraId="2308D839" w14:textId="77777777" w:rsidR="00347830" w:rsidRDefault="00BF4944">
      <w:pPr>
        <w:pStyle w:val="Heading1"/>
        <w:rPr>
          <w:u w:val="none"/>
        </w:rPr>
      </w:pPr>
      <w:r>
        <w:t>Types</w:t>
      </w:r>
      <w:r>
        <w:rPr>
          <w:spacing w:val="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Collected/Processed</w:t>
      </w:r>
      <w:r>
        <w:rPr>
          <w:spacing w:val="2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Purposes</w:t>
      </w:r>
    </w:p>
    <w:p w14:paraId="2308D83A" w14:textId="77777777" w:rsidR="00347830" w:rsidRDefault="00347830">
      <w:pPr>
        <w:pStyle w:val="BodyText"/>
        <w:spacing w:before="3"/>
        <w:ind w:left="0"/>
        <w:rPr>
          <w:b/>
          <w:sz w:val="11"/>
        </w:rPr>
      </w:pPr>
    </w:p>
    <w:p w14:paraId="2308D83B" w14:textId="77777777" w:rsidR="00347830" w:rsidRDefault="00BF4944">
      <w:pPr>
        <w:pStyle w:val="BodyText"/>
      </w:pPr>
      <w:r>
        <w:t>EisnerAmper</w:t>
      </w:r>
      <w:r>
        <w:rPr>
          <w:spacing w:val="-9"/>
        </w:rPr>
        <w:t xml:space="preserve"> </w:t>
      </w:r>
      <w:r>
        <w:t>collects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processes</w:t>
      </w:r>
      <w:r>
        <w:rPr>
          <w:spacing w:val="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types</w:t>
      </w:r>
      <w:r>
        <w:rPr>
          <w:spacing w:val="-1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forth</w:t>
      </w:r>
      <w:r>
        <w:rPr>
          <w:spacing w:val="-12"/>
        </w:rPr>
        <w:t xml:space="preserve"> </w:t>
      </w:r>
      <w:r>
        <w:rPr>
          <w:spacing w:val="-2"/>
        </w:rPr>
        <w:t>below:</w:t>
      </w:r>
    </w:p>
    <w:p w14:paraId="2308D83C" w14:textId="77777777" w:rsidR="00347830" w:rsidRDefault="00347830">
      <w:pPr>
        <w:sectPr w:rsidR="00347830">
          <w:footerReference w:type="default" r:id="rId12"/>
          <w:type w:val="continuous"/>
          <w:pgSz w:w="12240" w:h="15840"/>
          <w:pgMar w:top="1440" w:right="1300" w:bottom="1860" w:left="1340" w:header="0" w:footer="1660" w:gutter="0"/>
          <w:pgNumType w:start="1"/>
          <w:cols w:space="720"/>
        </w:sectPr>
      </w:pPr>
    </w:p>
    <w:p w14:paraId="2308D83D" w14:textId="77777777" w:rsidR="00347830" w:rsidRDefault="00BF4944">
      <w:pPr>
        <w:pStyle w:val="ListParagraph"/>
        <w:numPr>
          <w:ilvl w:val="0"/>
          <w:numId w:val="1"/>
        </w:numPr>
        <w:tabs>
          <w:tab w:val="left" w:pos="823"/>
        </w:tabs>
        <w:spacing w:before="84" w:line="256" w:lineRule="auto"/>
        <w:ind w:right="143"/>
      </w:pPr>
      <w:r>
        <w:lastRenderedPageBreak/>
        <w:t xml:space="preserve">Personal data regarding current, </w:t>
      </w:r>
      <w:proofErr w:type="gramStart"/>
      <w:r>
        <w:t>former</w:t>
      </w:r>
      <w:proofErr w:type="gramEnd"/>
      <w:r>
        <w:t xml:space="preserve"> and</w:t>
      </w:r>
      <w:r>
        <w:rPr>
          <w:spacing w:val="-8"/>
        </w:rPr>
        <w:t xml:space="preserve"> </w:t>
      </w:r>
      <w:r>
        <w:t>prospective partners, principals and employees for the purposes of operating and managing EisnerAmper, performing internal human resource administration, and</w:t>
      </w:r>
      <w:r>
        <w:rPr>
          <w:spacing w:val="40"/>
        </w:rPr>
        <w:t xml:space="preserve"> </w:t>
      </w:r>
      <w:r>
        <w:t>maintaining contact with individuals.</w:t>
      </w:r>
    </w:p>
    <w:p w14:paraId="2308D83E" w14:textId="77777777" w:rsidR="00347830" w:rsidRDefault="00BF4944">
      <w:pPr>
        <w:pStyle w:val="ListParagraph"/>
        <w:numPr>
          <w:ilvl w:val="0"/>
          <w:numId w:val="1"/>
        </w:numPr>
        <w:tabs>
          <w:tab w:val="left" w:pos="823"/>
        </w:tabs>
        <w:spacing w:line="256" w:lineRule="auto"/>
        <w:ind w:right="142"/>
      </w:pPr>
      <w:r>
        <w:t>Personal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regarding</w:t>
      </w:r>
      <w:r>
        <w:rPr>
          <w:spacing w:val="-13"/>
        </w:rPr>
        <w:t xml:space="preserve"> </w:t>
      </w:r>
      <w:r>
        <w:t>current,</w:t>
      </w:r>
      <w:r>
        <w:rPr>
          <w:spacing w:val="-12"/>
        </w:rPr>
        <w:t xml:space="preserve"> </w:t>
      </w:r>
      <w:proofErr w:type="gramStart"/>
      <w:r>
        <w:t>former</w:t>
      </w:r>
      <w:proofErr w:type="gramEnd"/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prospective</w:t>
      </w:r>
      <w:r>
        <w:rPr>
          <w:spacing w:val="-13"/>
        </w:rPr>
        <w:t xml:space="preserve"> </w:t>
      </w:r>
      <w:r>
        <w:t>clients,</w:t>
      </w:r>
      <w:r>
        <w:rPr>
          <w:spacing w:val="-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clients,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respective personnel and other parties, for the purposes of delivering EisnerAmper services, maintaining ongoing relationships and performing business</w:t>
      </w:r>
      <w:r>
        <w:rPr>
          <w:spacing w:val="40"/>
        </w:rPr>
        <w:t xml:space="preserve"> </w:t>
      </w:r>
      <w:r>
        <w:t>development activities.</w:t>
      </w:r>
    </w:p>
    <w:p w14:paraId="2308D83F" w14:textId="77777777" w:rsidR="00347830" w:rsidRDefault="00BF4944">
      <w:pPr>
        <w:pStyle w:val="ListParagraph"/>
        <w:numPr>
          <w:ilvl w:val="0"/>
          <w:numId w:val="1"/>
        </w:numPr>
        <w:tabs>
          <w:tab w:val="left" w:pos="823"/>
        </w:tabs>
        <w:spacing w:line="256" w:lineRule="auto"/>
        <w:ind w:right="135"/>
      </w:pPr>
      <w:r>
        <w:t>Personal</w:t>
      </w:r>
      <w:r>
        <w:rPr>
          <w:spacing w:val="-8"/>
        </w:rPr>
        <w:t xml:space="preserve"> </w:t>
      </w:r>
      <w:r>
        <w:t>data regarding</w:t>
      </w:r>
      <w:r>
        <w:rPr>
          <w:spacing w:val="-13"/>
        </w:rPr>
        <w:t xml:space="preserve"> </w:t>
      </w:r>
      <w:r>
        <w:t>our</w:t>
      </w:r>
      <w:r>
        <w:rPr>
          <w:spacing w:val="-2"/>
        </w:rPr>
        <w:t xml:space="preserve"> </w:t>
      </w:r>
      <w:proofErr w:type="gramStart"/>
      <w:r>
        <w:t>third</w:t>
      </w:r>
      <w:r>
        <w:rPr>
          <w:spacing w:val="-10"/>
        </w:rPr>
        <w:t xml:space="preserve"> </w:t>
      </w:r>
      <w:r>
        <w:t>party</w:t>
      </w:r>
      <w:proofErr w:type="gramEnd"/>
      <w:r>
        <w:rPr>
          <w:spacing w:val="-10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providers and</w:t>
      </w:r>
      <w:r>
        <w:rPr>
          <w:spacing w:val="-10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personnel 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20"/>
        </w:rPr>
        <w:t xml:space="preserve"> </w:t>
      </w:r>
      <w:r>
        <w:t>of obtaining</w:t>
      </w:r>
      <w:r>
        <w:rPr>
          <w:spacing w:val="-13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managing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administering</w:t>
      </w:r>
      <w:r>
        <w:rPr>
          <w:spacing w:val="-2"/>
        </w:rPr>
        <w:t xml:space="preserve"> </w:t>
      </w:r>
      <w:r>
        <w:t>EisnerAmper</w:t>
      </w:r>
      <w:r>
        <w:rPr>
          <w:spacing w:val="-6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relationships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such third</w:t>
      </w:r>
      <w:r>
        <w:rPr>
          <w:spacing w:val="-7"/>
        </w:rPr>
        <w:t xml:space="preserve"> </w:t>
      </w:r>
      <w:r>
        <w:t>parties.</w:t>
      </w:r>
    </w:p>
    <w:p w14:paraId="2308D840" w14:textId="77777777" w:rsidR="00347830" w:rsidRDefault="00BF4944">
      <w:pPr>
        <w:pStyle w:val="ListParagraph"/>
        <w:numPr>
          <w:ilvl w:val="0"/>
          <w:numId w:val="1"/>
        </w:numPr>
        <w:tabs>
          <w:tab w:val="left" w:pos="823"/>
        </w:tabs>
        <w:spacing w:line="256" w:lineRule="auto"/>
      </w:pPr>
      <w:r>
        <w:t>Additionally, EisnerAmper</w:t>
      </w:r>
      <w:r>
        <w:rPr>
          <w:spacing w:val="15"/>
        </w:rPr>
        <w:t xml:space="preserve"> </w:t>
      </w:r>
      <w:r>
        <w:t>may,</w:t>
      </w:r>
      <w:r>
        <w:rPr>
          <w:spacing w:val="-1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time,</w:t>
      </w:r>
      <w:r>
        <w:rPr>
          <w:spacing w:val="-11"/>
        </w:rPr>
        <w:t xml:space="preserve"> </w:t>
      </w:r>
      <w:r>
        <w:t>collect personal</w:t>
      </w:r>
      <w:r>
        <w:rPr>
          <w:spacing w:val="-7"/>
        </w:rPr>
        <w:t xml:space="preserve"> </w:t>
      </w:r>
      <w:r>
        <w:t>information 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 public in order</w:t>
      </w:r>
      <w:r>
        <w:rPr>
          <w:spacing w:val="-4"/>
        </w:rPr>
        <w:t xml:space="preserve"> </w:t>
      </w:r>
      <w:r>
        <w:t>to answer</w:t>
      </w:r>
      <w:r>
        <w:rPr>
          <w:spacing w:val="-4"/>
        </w:rPr>
        <w:t xml:space="preserve"> </w:t>
      </w:r>
      <w:r>
        <w:t>inquiries or provide information requested, including</w:t>
      </w:r>
      <w:r>
        <w:rPr>
          <w:spacing w:val="29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 use of</w:t>
      </w:r>
      <w:r>
        <w:rPr>
          <w:spacing w:val="-13"/>
        </w:rPr>
        <w:t xml:space="preserve"> </w:t>
      </w:r>
      <w:r>
        <w:t>our</w:t>
      </w:r>
      <w:r>
        <w:rPr>
          <w:spacing w:val="-12"/>
        </w:rPr>
        <w:t xml:space="preserve"> </w:t>
      </w:r>
      <w:r>
        <w:t>Website,</w:t>
      </w:r>
      <w:r>
        <w:rPr>
          <w:spacing w:val="-3"/>
        </w:rPr>
        <w:t xml:space="preserve"> </w:t>
      </w:r>
      <w:hyperlink r:id="rId13">
        <w:r>
          <w:t>www.EisnerAmper.com,</w:t>
        </w:r>
      </w:hyperlink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case,</w:t>
      </w:r>
      <w:r>
        <w:rPr>
          <w:spacing w:val="-10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subject to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terms of our Privacy Policy.</w:t>
      </w:r>
    </w:p>
    <w:p w14:paraId="2308D841" w14:textId="77777777" w:rsidR="00347830" w:rsidRDefault="00BF4944">
      <w:pPr>
        <w:pStyle w:val="Heading1"/>
        <w:spacing w:before="164"/>
        <w:rPr>
          <w:u w:val="none"/>
        </w:rPr>
      </w:pPr>
      <w:r>
        <w:t>EisnerAmper</w:t>
      </w:r>
      <w:r>
        <w:rPr>
          <w:spacing w:val="-10"/>
        </w:rPr>
        <w:t xml:space="preserve"> </w:t>
      </w:r>
      <w:r>
        <w:t>Personal</w:t>
      </w:r>
      <w:r>
        <w:rPr>
          <w:spacing w:val="-1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Processors/</w:t>
      </w:r>
      <w:proofErr w:type="spellStart"/>
      <w:r>
        <w:rPr>
          <w:spacing w:val="-2"/>
        </w:rPr>
        <w:t>SubProcessors</w:t>
      </w:r>
      <w:proofErr w:type="spellEnd"/>
    </w:p>
    <w:p w14:paraId="2308D842" w14:textId="77777777" w:rsidR="00347830" w:rsidRDefault="00347830">
      <w:pPr>
        <w:pStyle w:val="BodyText"/>
        <w:spacing w:before="3"/>
        <w:ind w:left="0"/>
        <w:rPr>
          <w:b/>
          <w:sz w:val="11"/>
        </w:rPr>
      </w:pPr>
    </w:p>
    <w:p w14:paraId="2308D843" w14:textId="77777777" w:rsidR="00347830" w:rsidRDefault="00BF4944">
      <w:pPr>
        <w:pStyle w:val="BodyText"/>
        <w:spacing w:before="59" w:line="256" w:lineRule="auto"/>
        <w:ind w:right="132"/>
        <w:jc w:val="both"/>
      </w:pPr>
      <w:r>
        <w:t>EisnerAmper utilizes processors/sub-processors</w:t>
      </w:r>
      <w:r>
        <w:rPr>
          <w:spacing w:val="40"/>
        </w:rPr>
        <w:t xml:space="preserve"> </w:t>
      </w:r>
      <w:r>
        <w:t>as part</w:t>
      </w:r>
      <w:r>
        <w:rPr>
          <w:spacing w:val="-3"/>
        </w:rPr>
        <w:t xml:space="preserve"> </w:t>
      </w:r>
      <w:r>
        <w:t>of its business.</w:t>
      </w:r>
      <w:r>
        <w:rPr>
          <w:spacing w:val="40"/>
        </w:rPr>
        <w:t xml:space="preserve"> </w:t>
      </w:r>
      <w:r>
        <w:t>The list of such processors and sub-processors is available upon reasonable request.</w:t>
      </w:r>
      <w:r>
        <w:rPr>
          <w:spacing w:val="4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 are</w:t>
      </w:r>
      <w:r>
        <w:rPr>
          <w:spacing w:val="-5"/>
        </w:rPr>
        <w:t xml:space="preserve"> </w:t>
      </w:r>
      <w:r>
        <w:t>our customer and you should have any concern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processors we</w:t>
      </w:r>
      <w:r>
        <w:rPr>
          <w:spacing w:val="-2"/>
        </w:rPr>
        <w:t xml:space="preserve"> </w:t>
      </w:r>
      <w:r>
        <w:t>use, please</w:t>
      </w:r>
      <w:r>
        <w:rPr>
          <w:spacing w:val="-2"/>
        </w:rPr>
        <w:t xml:space="preserve"> </w:t>
      </w:r>
      <w:r>
        <w:t>let us know, and</w:t>
      </w:r>
      <w:r>
        <w:rPr>
          <w:spacing w:val="-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 to</w:t>
      </w:r>
      <w:r>
        <w:rPr>
          <w:spacing w:val="-8"/>
        </w:rPr>
        <w:t xml:space="preserve"> </w:t>
      </w:r>
      <w:r>
        <w:t>try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resolve your concerns (which may include removing your data from a particular </w:t>
      </w:r>
      <w:proofErr w:type="gramStart"/>
      <w:r>
        <w:t>processor’s</w:t>
      </w:r>
      <w:proofErr w:type="gramEnd"/>
      <w:r>
        <w:t xml:space="preserve"> or sub-processor’</w:t>
      </w:r>
      <w:r>
        <w:rPr>
          <w:spacing w:val="-13"/>
        </w:rPr>
        <w:t xml:space="preserve"> </w:t>
      </w:r>
      <w:r>
        <w:t>s possession</w:t>
      </w:r>
      <w:r>
        <w:rPr>
          <w:spacing w:val="40"/>
        </w:rPr>
        <w:t xml:space="preserve"> </w:t>
      </w:r>
      <w:r>
        <w:t>or access).</w:t>
      </w:r>
    </w:p>
    <w:p w14:paraId="2308D844" w14:textId="050DACDE" w:rsidR="00347830" w:rsidRDefault="00BF4944">
      <w:pPr>
        <w:pStyle w:val="Heading1"/>
        <w:spacing w:before="164"/>
        <w:jc w:val="both"/>
        <w:rPr>
          <w:u w:val="none"/>
        </w:rPr>
      </w:pPr>
      <w:r>
        <w:t>Commitment</w:t>
      </w:r>
      <w:r>
        <w:rPr>
          <w:spacing w:val="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 w:rsidR="000B63B3" w:rsidRPr="000B63B3">
        <w:t>Data Privacy Framework</w:t>
      </w:r>
      <w:r w:rsidR="000B63B3">
        <w:t xml:space="preserve"> </w:t>
      </w:r>
      <w:r>
        <w:rPr>
          <w:spacing w:val="-2"/>
        </w:rPr>
        <w:t>Principles</w:t>
      </w:r>
    </w:p>
    <w:p w14:paraId="2308D845" w14:textId="77777777" w:rsidR="00347830" w:rsidRDefault="00347830">
      <w:pPr>
        <w:pStyle w:val="BodyText"/>
        <w:spacing w:before="0"/>
        <w:ind w:left="0"/>
        <w:rPr>
          <w:b/>
          <w:sz w:val="10"/>
        </w:rPr>
      </w:pPr>
    </w:p>
    <w:p w14:paraId="2308D846" w14:textId="7A23FA50" w:rsidR="00347830" w:rsidRDefault="00BF4944">
      <w:pPr>
        <w:pStyle w:val="BodyText"/>
        <w:spacing w:line="256" w:lineRule="auto"/>
        <w:ind w:right="130"/>
        <w:jc w:val="both"/>
      </w:pPr>
      <w:r>
        <w:t>EisnerAmper has committed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adhere</w:t>
      </w:r>
      <w:r>
        <w:rPr>
          <w:spacing w:val="-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0B63B3" w:rsidRPr="000B63B3">
        <w:t>Data Privacy Framework</w:t>
      </w:r>
      <w:r w:rsidR="000B63B3">
        <w:t xml:space="preserve"> </w:t>
      </w:r>
      <w:r>
        <w:t>Principles, including using the</w:t>
      </w:r>
      <w:r>
        <w:rPr>
          <w:spacing w:val="-4"/>
        </w:rPr>
        <w:t xml:space="preserve"> </w:t>
      </w:r>
      <w:r>
        <w:t>personal data collected only for the purposes it was collected.</w:t>
      </w:r>
      <w:r>
        <w:rPr>
          <w:spacing w:val="40"/>
        </w:rPr>
        <w:t xml:space="preserve"> </w:t>
      </w:r>
      <w:r>
        <w:t>EisnerAmper may occasionally also send certain individuals</w:t>
      </w:r>
      <w:r>
        <w:rPr>
          <w:spacing w:val="27"/>
        </w:rPr>
        <w:t xml:space="preserve"> </w:t>
      </w:r>
      <w:r>
        <w:t>communications it</w:t>
      </w:r>
      <w:r>
        <w:rPr>
          <w:spacing w:val="-11"/>
        </w:rPr>
        <w:t xml:space="preserve"> </w:t>
      </w:r>
      <w:r>
        <w:t>deems of</w:t>
      </w:r>
      <w:r>
        <w:rPr>
          <w:spacing w:val="-4"/>
        </w:rPr>
        <w:t xml:space="preserve"> </w:t>
      </w:r>
      <w:r>
        <w:t>value to</w:t>
      </w:r>
      <w:r>
        <w:rPr>
          <w:spacing w:val="-5"/>
        </w:rPr>
        <w:t xml:space="preserve"> </w:t>
      </w:r>
      <w:r>
        <w:t>such persons,</w:t>
      </w:r>
      <w:r>
        <w:rPr>
          <w:spacing w:val="27"/>
        </w:rPr>
        <w:t xml:space="preserve"> </w:t>
      </w:r>
      <w:r>
        <w:t>but which</w:t>
      </w:r>
      <w:r>
        <w:rPr>
          <w:spacing w:val="-5"/>
        </w:rPr>
        <w:t xml:space="preserve"> </w:t>
      </w:r>
      <w:r>
        <w:t>the individual</w:t>
      </w:r>
      <w:r>
        <w:rPr>
          <w:spacing w:val="30"/>
        </w:rPr>
        <w:t xml:space="preserve"> </w:t>
      </w:r>
      <w:r>
        <w:t>can</w:t>
      </w:r>
      <w:r>
        <w:rPr>
          <w:spacing w:val="-22"/>
        </w:rPr>
        <w:t xml:space="preserve"> </w:t>
      </w:r>
      <w:r>
        <w:t>opt out</w:t>
      </w:r>
      <w:r>
        <w:rPr>
          <w:spacing w:val="23"/>
        </w:rPr>
        <w:t xml:space="preserve"> </w:t>
      </w:r>
      <w:r>
        <w:t>of.</w:t>
      </w:r>
    </w:p>
    <w:p w14:paraId="2308D847" w14:textId="77777777" w:rsidR="00347830" w:rsidRDefault="00BF4944">
      <w:pPr>
        <w:pStyle w:val="Heading1"/>
        <w:spacing w:before="179"/>
        <w:jc w:val="both"/>
        <w:rPr>
          <w:u w:val="none"/>
        </w:rPr>
      </w:pPr>
      <w:r>
        <w:t>Notice</w:t>
      </w:r>
      <w:r>
        <w:rPr>
          <w:spacing w:val="-12"/>
        </w:rPr>
        <w:t xml:space="preserve"> </w:t>
      </w:r>
      <w:r>
        <w:t>and</w:t>
      </w:r>
      <w:r>
        <w:rPr>
          <w:spacing w:val="-2"/>
        </w:rPr>
        <w:t xml:space="preserve"> Choice</w:t>
      </w:r>
    </w:p>
    <w:p w14:paraId="2308D848" w14:textId="77777777" w:rsidR="00347830" w:rsidRDefault="00347830">
      <w:pPr>
        <w:pStyle w:val="BodyText"/>
        <w:spacing w:before="12"/>
        <w:ind w:left="0"/>
        <w:rPr>
          <w:b/>
          <w:sz w:val="9"/>
        </w:rPr>
      </w:pPr>
    </w:p>
    <w:p w14:paraId="2308D849" w14:textId="77777777" w:rsidR="00347830" w:rsidRDefault="00BF4944">
      <w:pPr>
        <w:pStyle w:val="BodyText"/>
        <w:spacing w:line="256" w:lineRule="auto"/>
        <w:ind w:right="136"/>
        <w:jc w:val="both"/>
      </w:pPr>
      <w:r>
        <w:t>Notice</w:t>
      </w:r>
      <w:r>
        <w:rPr>
          <w:spacing w:val="-1"/>
        </w:rPr>
        <w:t xml:space="preserve"> </w:t>
      </w:r>
      <w:r>
        <w:t>to individuals</w:t>
      </w:r>
      <w:r>
        <w:rPr>
          <w:spacing w:val="23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 data collected</w:t>
      </w:r>
      <w:r>
        <w:rPr>
          <w:spacing w:val="-7"/>
        </w:rPr>
        <w:t xml:space="preserve"> </w:t>
      </w:r>
      <w:r>
        <w:t>from them</w:t>
      </w:r>
      <w:r>
        <w:rPr>
          <w:spacing w:val="-4"/>
        </w:rPr>
        <w:t xml:space="preserve"> </w:t>
      </w:r>
      <w:r>
        <w:t>and how that</w:t>
      </w:r>
      <w:r>
        <w:rPr>
          <w:spacing w:val="-13"/>
        </w:rPr>
        <w:t xml:space="preserve"> </w:t>
      </w:r>
      <w:r>
        <w:t>information is used may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 through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Policy,</w:t>
      </w:r>
      <w:r>
        <w:rPr>
          <w:spacing w:val="19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notices, 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direct forms</w:t>
      </w:r>
      <w:r>
        <w:rPr>
          <w:spacing w:val="-12"/>
        </w:rPr>
        <w:t xml:space="preserve"> </w:t>
      </w:r>
      <w:r>
        <w:t>of communication</w:t>
      </w:r>
      <w:r>
        <w:rPr>
          <w:spacing w:val="-10"/>
        </w:rPr>
        <w:t xml:space="preserve"> </w:t>
      </w:r>
      <w:r>
        <w:t>with appropriate parties, such as contracts or agreements.</w:t>
      </w:r>
    </w:p>
    <w:p w14:paraId="2308D84A" w14:textId="77777777" w:rsidR="00347830" w:rsidRDefault="00BF4944">
      <w:pPr>
        <w:pStyle w:val="Heading1"/>
        <w:spacing w:before="163"/>
        <w:jc w:val="both"/>
        <w:rPr>
          <w:u w:val="none"/>
        </w:rPr>
      </w:pPr>
      <w:r>
        <w:t>Accountability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Onward</w:t>
      </w:r>
      <w:r>
        <w:rPr>
          <w:spacing w:val="-2"/>
        </w:rPr>
        <w:t xml:space="preserve"> Transfer</w:t>
      </w:r>
    </w:p>
    <w:p w14:paraId="2308D84B" w14:textId="77777777" w:rsidR="00347830" w:rsidRDefault="00347830">
      <w:pPr>
        <w:pStyle w:val="BodyText"/>
        <w:spacing w:before="12"/>
        <w:ind w:left="0"/>
        <w:rPr>
          <w:b/>
          <w:sz w:val="9"/>
        </w:rPr>
      </w:pPr>
    </w:p>
    <w:p w14:paraId="2308D84C" w14:textId="6C8EBA73" w:rsidR="00347830" w:rsidRDefault="00BF4944">
      <w:pPr>
        <w:pStyle w:val="BodyText"/>
        <w:spacing w:line="256" w:lineRule="auto"/>
        <w:ind w:right="124"/>
        <w:jc w:val="both"/>
      </w:pPr>
      <w:r>
        <w:t xml:space="preserve">Except as instructed by the controller of personal data or the individual data subject, EisnerAmper will not transfer any personal data of EU and Swiss persons to a third party without first ensuring that the third party adheres to the </w:t>
      </w:r>
      <w:r w:rsidR="000B63B3" w:rsidRPr="000B63B3">
        <w:t>Data Privacy Framework</w:t>
      </w:r>
      <w:r w:rsidR="000B63B3">
        <w:t xml:space="preserve"> </w:t>
      </w:r>
      <w:r>
        <w:t>Principles, unless such entity adheres to security controls and procedures which EisnerAmper considers to be adequate.</w:t>
      </w:r>
    </w:p>
    <w:p w14:paraId="2308D84D" w14:textId="77777777" w:rsidR="00347830" w:rsidRDefault="00BF4944">
      <w:pPr>
        <w:pStyle w:val="Heading1"/>
        <w:spacing w:before="181"/>
        <w:rPr>
          <w:u w:val="none"/>
        </w:rPr>
      </w:pPr>
      <w:r>
        <w:rPr>
          <w:spacing w:val="-2"/>
        </w:rPr>
        <w:t>Security</w:t>
      </w:r>
    </w:p>
    <w:p w14:paraId="2308D84E" w14:textId="77777777" w:rsidR="00347830" w:rsidRDefault="00347830">
      <w:pPr>
        <w:pStyle w:val="BodyText"/>
        <w:spacing w:before="11"/>
        <w:ind w:left="0"/>
        <w:rPr>
          <w:b/>
          <w:sz w:val="9"/>
        </w:rPr>
      </w:pPr>
    </w:p>
    <w:p w14:paraId="2308D84F" w14:textId="77777777" w:rsidR="00347830" w:rsidRDefault="00BF4944">
      <w:pPr>
        <w:pStyle w:val="BodyText"/>
        <w:spacing w:before="59" w:line="256" w:lineRule="auto"/>
        <w:ind w:right="123"/>
        <w:jc w:val="both"/>
      </w:pPr>
      <w:r>
        <w:t>EisnerAmper</w:t>
      </w:r>
      <w:r>
        <w:rPr>
          <w:spacing w:val="-13"/>
        </w:rPr>
        <w:t xml:space="preserve"> </w:t>
      </w:r>
      <w:r>
        <w:t>maintains</w:t>
      </w:r>
      <w:r>
        <w:rPr>
          <w:spacing w:val="-12"/>
        </w:rPr>
        <w:t xml:space="preserve"> </w:t>
      </w:r>
      <w:r>
        <w:t>security</w:t>
      </w:r>
      <w:r>
        <w:rPr>
          <w:spacing w:val="-13"/>
        </w:rPr>
        <w:t xml:space="preserve"> </w:t>
      </w:r>
      <w:r>
        <w:t>protocols</w:t>
      </w:r>
      <w:r>
        <w:rPr>
          <w:spacing w:val="-12"/>
        </w:rPr>
        <w:t xml:space="preserve"> </w:t>
      </w:r>
      <w:r>
        <w:t>consistent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guidelines</w:t>
      </w:r>
      <w:r>
        <w:rPr>
          <w:spacing w:val="-11"/>
        </w:rPr>
        <w:t xml:space="preserve"> </w:t>
      </w:r>
      <w:r>
        <w:t>set 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>Organization for Standardization System and Organization Controls (ISO SOC) to protect personal data from loss, unauthorized access, disclosure,</w:t>
      </w:r>
      <w:r>
        <w:rPr>
          <w:spacing w:val="40"/>
        </w:rPr>
        <w:t xml:space="preserve"> </w:t>
      </w:r>
      <w:proofErr w:type="gramStart"/>
      <w:r>
        <w:t>alteration</w:t>
      </w:r>
      <w:proofErr w:type="gramEnd"/>
      <w:r>
        <w:rPr>
          <w:spacing w:val="-6"/>
        </w:rPr>
        <w:t xml:space="preserve"> </w:t>
      </w:r>
      <w:r>
        <w:t>and destruction.</w:t>
      </w:r>
    </w:p>
    <w:p w14:paraId="2308D850" w14:textId="77777777" w:rsidR="00347830" w:rsidRDefault="00347830">
      <w:pPr>
        <w:spacing w:line="256" w:lineRule="auto"/>
        <w:jc w:val="both"/>
        <w:sectPr w:rsidR="00347830">
          <w:pgSz w:w="12240" w:h="15840"/>
          <w:pgMar w:top="1360" w:right="1300" w:bottom="1860" w:left="1340" w:header="0" w:footer="1660" w:gutter="0"/>
          <w:cols w:space="720"/>
        </w:sectPr>
      </w:pPr>
    </w:p>
    <w:p w14:paraId="2308D851" w14:textId="77777777" w:rsidR="00347830" w:rsidRDefault="00BF4944">
      <w:pPr>
        <w:pStyle w:val="Heading1"/>
        <w:spacing w:before="40"/>
        <w:rPr>
          <w:u w:val="none"/>
        </w:rPr>
      </w:pPr>
      <w:r>
        <w:lastRenderedPageBreak/>
        <w:t>Access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Correction</w:t>
      </w:r>
    </w:p>
    <w:p w14:paraId="2308D852" w14:textId="77777777" w:rsidR="00347830" w:rsidRDefault="00347830">
      <w:pPr>
        <w:pStyle w:val="BodyText"/>
        <w:spacing w:before="11"/>
        <w:ind w:left="0"/>
        <w:rPr>
          <w:b/>
          <w:sz w:val="9"/>
        </w:rPr>
      </w:pPr>
    </w:p>
    <w:p w14:paraId="2308D853" w14:textId="77777777" w:rsidR="00347830" w:rsidRDefault="00BF4944">
      <w:pPr>
        <w:pStyle w:val="BodyText"/>
        <w:spacing w:before="59" w:line="256" w:lineRule="auto"/>
        <w:ind w:right="130"/>
        <w:jc w:val="both"/>
      </w:pPr>
      <w:r>
        <w:t>Upon</w:t>
      </w:r>
      <w:r>
        <w:rPr>
          <w:spacing w:val="-13"/>
        </w:rPr>
        <w:t xml:space="preserve"> </w:t>
      </w:r>
      <w:r>
        <w:t>request,</w:t>
      </w:r>
      <w:r>
        <w:rPr>
          <w:spacing w:val="-12"/>
        </w:rPr>
        <w:t xml:space="preserve"> </w:t>
      </w:r>
      <w:r>
        <w:t>EisnerAmper</w:t>
      </w:r>
      <w:r>
        <w:rPr>
          <w:spacing w:val="-1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individuals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customers</w:t>
      </w:r>
      <w:r>
        <w:rPr>
          <w:spacing w:val="-10"/>
        </w:rPr>
        <w:t xml:space="preserve"> </w:t>
      </w:r>
      <w:r>
        <w:t>reasonable</w:t>
      </w:r>
      <w:r>
        <w:rPr>
          <w:spacing w:val="-13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personal data the firm retains about them. EisnerAmper will also take reasonable steps to permit individuals</w:t>
      </w:r>
      <w:r>
        <w:rPr>
          <w:spacing w:val="38"/>
        </w:rPr>
        <w:t xml:space="preserve"> </w:t>
      </w:r>
      <w:r>
        <w:t>to correct, amend, or delete information that is demonstrated</w:t>
      </w:r>
      <w:r>
        <w:rPr>
          <w:spacing w:val="-5"/>
        </w:rPr>
        <w:t xml:space="preserve"> </w:t>
      </w:r>
      <w:r>
        <w:t>to be inaccurate or has been processed in violation of the firm’s contracted</w:t>
      </w:r>
      <w:r>
        <w:rPr>
          <w:spacing w:val="-3"/>
        </w:rPr>
        <w:t xml:space="preserve"> </w:t>
      </w:r>
      <w:r>
        <w:t>services.</w:t>
      </w:r>
    </w:p>
    <w:p w14:paraId="2308D854" w14:textId="77777777" w:rsidR="00347830" w:rsidRDefault="00BF4944">
      <w:pPr>
        <w:pStyle w:val="Heading1"/>
        <w:spacing w:before="180"/>
        <w:rPr>
          <w:u w:val="none"/>
        </w:rPr>
      </w:pPr>
      <w:r>
        <w:rPr>
          <w:spacing w:val="-2"/>
        </w:rPr>
        <w:t>Verification</w:t>
      </w:r>
    </w:p>
    <w:p w14:paraId="2308D855" w14:textId="77777777" w:rsidR="00347830" w:rsidRDefault="00347830">
      <w:pPr>
        <w:pStyle w:val="BodyText"/>
        <w:spacing w:before="11"/>
        <w:ind w:left="0"/>
        <w:rPr>
          <w:b/>
          <w:sz w:val="9"/>
        </w:rPr>
      </w:pPr>
    </w:p>
    <w:p w14:paraId="2308D856" w14:textId="77777777" w:rsidR="00347830" w:rsidRDefault="00BF4944">
      <w:pPr>
        <w:pStyle w:val="BodyText"/>
        <w:spacing w:before="59" w:line="256" w:lineRule="auto"/>
        <w:ind w:right="121"/>
        <w:jc w:val="both"/>
      </w:pPr>
      <w:r>
        <w:t>EisnerAmper</w:t>
      </w:r>
      <w:r>
        <w:rPr>
          <w:spacing w:val="-11"/>
        </w:rPr>
        <w:t xml:space="preserve"> </w:t>
      </w:r>
      <w:r>
        <w:t>assures</w:t>
      </w:r>
      <w:r>
        <w:rPr>
          <w:spacing w:val="-11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Policy by</w:t>
      </w:r>
      <w:r>
        <w:rPr>
          <w:spacing w:val="-11"/>
        </w:rPr>
        <w:t xml:space="preserve"> </w:t>
      </w:r>
      <w:r>
        <w:t>utilizing the</w:t>
      </w:r>
      <w:r>
        <w:rPr>
          <w:spacing w:val="-13"/>
        </w:rPr>
        <w:t xml:space="preserve"> </w:t>
      </w:r>
      <w:r>
        <w:t>self-assessment</w:t>
      </w:r>
      <w:r>
        <w:rPr>
          <w:spacing w:val="14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specified by the</w:t>
      </w:r>
      <w:r>
        <w:rPr>
          <w:spacing w:val="-1"/>
        </w:rPr>
        <w:t xml:space="preserve"> </w:t>
      </w:r>
      <w:r>
        <w:t>U.S. Department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Commerce. The</w:t>
      </w:r>
      <w:r>
        <w:rPr>
          <w:spacing w:val="-1"/>
        </w:rPr>
        <w:t xml:space="preserve"> </w:t>
      </w:r>
      <w:r>
        <w:t>assessment will be</w:t>
      </w:r>
      <w:r>
        <w:rPr>
          <w:spacing w:val="-1"/>
        </w:rPr>
        <w:t xml:space="preserve"> </w:t>
      </w:r>
      <w:r>
        <w:t>conducted on an</w:t>
      </w:r>
      <w:r>
        <w:rPr>
          <w:spacing w:val="-7"/>
        </w:rPr>
        <w:t xml:space="preserve"> </w:t>
      </w:r>
      <w:r>
        <w:t>annual basis to</w:t>
      </w:r>
      <w:r>
        <w:rPr>
          <w:spacing w:val="-7"/>
        </w:rPr>
        <w:t xml:space="preserve"> </w:t>
      </w:r>
      <w:r>
        <w:t>ensure that EisnerAmper’s</w:t>
      </w:r>
      <w:r>
        <w:rPr>
          <w:spacing w:val="-13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privacy</w:t>
      </w:r>
      <w:r>
        <w:rPr>
          <w:spacing w:val="-12"/>
        </w:rPr>
        <w:t xml:space="preserve"> </w:t>
      </w:r>
      <w:r>
        <w:t>practices</w:t>
      </w:r>
      <w:r>
        <w:rPr>
          <w:spacing w:val="-1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set forth</w:t>
      </w:r>
      <w:r>
        <w:rPr>
          <w:spacing w:val="-5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being</w:t>
      </w:r>
      <w:r>
        <w:rPr>
          <w:spacing w:val="9"/>
        </w:rPr>
        <w:t xml:space="preserve"> </w:t>
      </w:r>
      <w:r>
        <w:t>followed</w:t>
      </w:r>
      <w:r>
        <w:rPr>
          <w:spacing w:val="-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adherence</w:t>
      </w:r>
      <w:r>
        <w:rPr>
          <w:spacing w:val="-1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 Policy. EisnerAmper personnel found to be in violation of this Policy may be subject to disciplinary measures, up to and including</w:t>
      </w:r>
      <w:r>
        <w:rPr>
          <w:spacing w:val="40"/>
        </w:rPr>
        <w:t xml:space="preserve"> </w:t>
      </w:r>
      <w:r>
        <w:t>termination of employment.</w:t>
      </w:r>
    </w:p>
    <w:p w14:paraId="2308D857" w14:textId="77777777" w:rsidR="00347830" w:rsidRDefault="00BF4944">
      <w:pPr>
        <w:pStyle w:val="Heading1"/>
        <w:spacing w:before="165"/>
        <w:jc w:val="both"/>
        <w:rPr>
          <w:u w:val="none"/>
        </w:rPr>
      </w:pPr>
      <w:r>
        <w:t>Recourse,</w:t>
      </w:r>
      <w:r>
        <w:rPr>
          <w:spacing w:val="3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2"/>
        </w:rPr>
        <w:t>Liability</w:t>
      </w:r>
    </w:p>
    <w:p w14:paraId="2308D858" w14:textId="77777777" w:rsidR="00347830" w:rsidRDefault="00347830">
      <w:pPr>
        <w:pStyle w:val="BodyText"/>
        <w:spacing w:before="11"/>
        <w:ind w:left="0"/>
        <w:rPr>
          <w:b/>
          <w:sz w:val="9"/>
        </w:rPr>
      </w:pPr>
    </w:p>
    <w:p w14:paraId="2308D859" w14:textId="77777777" w:rsidR="00347830" w:rsidRDefault="00BF4944">
      <w:pPr>
        <w:pStyle w:val="BodyText"/>
        <w:spacing w:before="59" w:line="261" w:lineRule="auto"/>
        <w:ind w:right="133"/>
        <w:jc w:val="both"/>
      </w:pPr>
      <w:r>
        <w:t>Any</w:t>
      </w:r>
      <w:r>
        <w:rPr>
          <w:spacing w:val="22"/>
        </w:rPr>
        <w:t xml:space="preserve"> </w:t>
      </w:r>
      <w:r>
        <w:t>complaints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concerns</w:t>
      </w:r>
      <w:r>
        <w:rPr>
          <w:spacing w:val="22"/>
        </w:rPr>
        <w:t xml:space="preserve"> </w:t>
      </w:r>
      <w:r>
        <w:t>regarding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disclosure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transferred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EU or Switzerland to the firm in the U.S. should, in the first instance, be directed to the EisnerAmper Information Security and Privacy Director, or the VeraSafe Alternative Dispute Resolution provider.</w:t>
      </w:r>
      <w:r>
        <w:rPr>
          <w:spacing w:val="80"/>
        </w:rPr>
        <w:t xml:space="preserve"> </w:t>
      </w:r>
      <w:r>
        <w:t>Their contact information is set forth at the end of this Policy.</w:t>
      </w:r>
    </w:p>
    <w:p w14:paraId="2308D85A" w14:textId="02969C1B" w:rsidR="00347830" w:rsidRDefault="00BF4944">
      <w:pPr>
        <w:pStyle w:val="BodyText"/>
        <w:spacing w:before="158" w:line="256" w:lineRule="auto"/>
        <w:ind w:right="121"/>
        <w:jc w:val="both"/>
      </w:pPr>
      <w:r>
        <w:t xml:space="preserve">You may have the option to select binding arbitration under the </w:t>
      </w:r>
      <w:r w:rsidR="000B63B3" w:rsidRPr="000B63B3">
        <w:t>Data Privacy Framework</w:t>
      </w:r>
      <w:r w:rsidR="000B63B3">
        <w:t xml:space="preserve"> </w:t>
      </w:r>
      <w:r>
        <w:t>Panel (as described in https://</w:t>
      </w:r>
      <w:hyperlink r:id="rId14">
        <w:r>
          <w:t>www.privacyshield.gov/article?id=B-Available-Remedies)</w:t>
        </w:r>
      </w:hyperlink>
      <w:r>
        <w:t xml:space="preserve"> for the resolution of your complaint under certain circumstances.</w:t>
      </w:r>
      <w:r>
        <w:rPr>
          <w:spacing w:val="40"/>
        </w:rPr>
        <w:t xml:space="preserve"> </w:t>
      </w:r>
      <w:r>
        <w:t xml:space="preserve">For further information, please see the </w:t>
      </w:r>
      <w:r w:rsidR="000B63B3" w:rsidRPr="000B63B3">
        <w:t>Data Privacy Framework</w:t>
      </w:r>
      <w:r w:rsidR="000B63B3">
        <w:t xml:space="preserve"> </w:t>
      </w:r>
      <w:r>
        <w:t>website.</w:t>
      </w:r>
    </w:p>
    <w:p w14:paraId="2308D85B" w14:textId="77777777" w:rsidR="00347830" w:rsidRDefault="00BF4944">
      <w:pPr>
        <w:pStyle w:val="Heading1"/>
        <w:spacing w:before="163"/>
        <w:jc w:val="both"/>
        <w:rPr>
          <w:u w:val="none"/>
        </w:rPr>
      </w:pPr>
      <w:r>
        <w:t>Limitation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Scope</w:t>
      </w:r>
      <w:r>
        <w:rPr>
          <w:spacing w:val="-1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2"/>
        </w:rPr>
        <w:t>Principles</w:t>
      </w:r>
    </w:p>
    <w:p w14:paraId="2308D85C" w14:textId="77777777" w:rsidR="00347830" w:rsidRDefault="00347830">
      <w:pPr>
        <w:pStyle w:val="BodyText"/>
        <w:spacing w:before="12"/>
        <w:ind w:left="0"/>
        <w:rPr>
          <w:b/>
          <w:sz w:val="9"/>
        </w:rPr>
      </w:pPr>
    </w:p>
    <w:p w14:paraId="2308D85D" w14:textId="1959553F" w:rsidR="00347830" w:rsidRDefault="00BF4944">
      <w:pPr>
        <w:pStyle w:val="BodyText"/>
        <w:spacing w:line="256" w:lineRule="auto"/>
        <w:ind w:right="143"/>
        <w:jc w:val="both"/>
      </w:pPr>
      <w:r>
        <w:t xml:space="preserve">Adherence by EisnerAmper to the </w:t>
      </w:r>
      <w:r w:rsidR="000B63B3" w:rsidRPr="000B63B3">
        <w:t>Data Privacy Framework</w:t>
      </w:r>
      <w:r w:rsidR="000B63B3">
        <w:t xml:space="preserve"> </w:t>
      </w:r>
      <w:r>
        <w:t xml:space="preserve">Principles may be limited (a) to the extent the firm is required to respond to a legal obligation; and (b) to the extent permitted by an applicable law or </w:t>
      </w:r>
      <w:r>
        <w:rPr>
          <w:spacing w:val="-2"/>
        </w:rPr>
        <w:t>regulation.</w:t>
      </w:r>
    </w:p>
    <w:p w14:paraId="2308D85E" w14:textId="77777777" w:rsidR="00347830" w:rsidRDefault="00BF4944">
      <w:pPr>
        <w:pStyle w:val="Heading1"/>
        <w:spacing w:before="179"/>
        <w:jc w:val="both"/>
        <w:rPr>
          <w:u w:val="none"/>
        </w:rPr>
      </w:pP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Policy</w:t>
      </w:r>
    </w:p>
    <w:p w14:paraId="2308D85F" w14:textId="77777777" w:rsidR="00347830" w:rsidRDefault="00347830">
      <w:pPr>
        <w:pStyle w:val="BodyText"/>
        <w:spacing w:before="12"/>
        <w:ind w:left="0"/>
        <w:rPr>
          <w:b/>
          <w:sz w:val="9"/>
        </w:rPr>
      </w:pPr>
    </w:p>
    <w:p w14:paraId="2308D860" w14:textId="77777777" w:rsidR="00347830" w:rsidRDefault="00BF4944">
      <w:pPr>
        <w:pStyle w:val="BodyText"/>
        <w:spacing w:line="256" w:lineRule="auto"/>
      </w:pPr>
      <w:r>
        <w:t>This Policy may</w:t>
      </w:r>
      <w:r>
        <w:rPr>
          <w:spacing w:val="-7"/>
        </w:rPr>
        <w:t xml:space="preserve"> </w:t>
      </w:r>
      <w:r>
        <w:t>be amended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time,</w:t>
      </w:r>
      <w:r>
        <w:rPr>
          <w:spacing w:val="-10"/>
        </w:rPr>
        <w:t xml:space="preserve"> </w:t>
      </w:r>
      <w:r>
        <w:t>consistent</w:t>
      </w:r>
      <w:r>
        <w:rPr>
          <w:spacing w:val="1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of applicable laws</w:t>
      </w:r>
      <w:r>
        <w:rPr>
          <w:spacing w:val="-10"/>
        </w:rPr>
        <w:t xml:space="preserve"> </w:t>
      </w:r>
      <w:r>
        <w:t>and regulations.</w:t>
      </w:r>
      <w:r>
        <w:rPr>
          <w:spacing w:val="-1"/>
        </w:rPr>
        <w:t xml:space="preserve"> </w:t>
      </w:r>
      <w:r>
        <w:t>Revisions will be in effect</w:t>
      </w:r>
      <w:r>
        <w:rPr>
          <w:spacing w:val="-4"/>
        </w:rPr>
        <w:t xml:space="preserve"> </w:t>
      </w:r>
      <w:r>
        <w:t>upon the date</w:t>
      </w:r>
      <w:r>
        <w:rPr>
          <w:spacing w:val="-10"/>
        </w:rPr>
        <w:t xml:space="preserve"> </w:t>
      </w:r>
      <w:r>
        <w:t>of publication.</w:t>
      </w:r>
    </w:p>
    <w:p w14:paraId="2308D861" w14:textId="77777777" w:rsidR="00347830" w:rsidRDefault="00BF4944">
      <w:pPr>
        <w:pStyle w:val="Heading1"/>
        <w:spacing w:before="162"/>
        <w:rPr>
          <w:u w:val="none"/>
        </w:rPr>
      </w:pPr>
      <w:r>
        <w:t>Contact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2308D862" w14:textId="77777777" w:rsidR="00347830" w:rsidRDefault="00347830">
      <w:pPr>
        <w:pStyle w:val="BodyText"/>
        <w:spacing w:before="11"/>
        <w:ind w:left="0"/>
        <w:rPr>
          <w:b/>
          <w:sz w:val="9"/>
        </w:rPr>
      </w:pPr>
    </w:p>
    <w:p w14:paraId="2308D863" w14:textId="7C63C1DB" w:rsidR="00347830" w:rsidRDefault="00BF4944">
      <w:pPr>
        <w:pStyle w:val="BodyText"/>
        <w:spacing w:before="59" w:line="256" w:lineRule="auto"/>
        <w:ind w:right="120"/>
        <w:jc w:val="both"/>
      </w:pPr>
      <w:r>
        <w:t>Questions or</w:t>
      </w:r>
      <w:r>
        <w:rPr>
          <w:spacing w:val="-2"/>
        </w:rPr>
        <w:t xml:space="preserve"> </w:t>
      </w:r>
      <w:r>
        <w:t>comments 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 Policy, data processing or data</w:t>
      </w:r>
      <w:r>
        <w:rPr>
          <w:spacing w:val="-13"/>
        </w:rPr>
        <w:t xml:space="preserve"> </w:t>
      </w:r>
      <w:r>
        <w:t>collection should be</w:t>
      </w:r>
      <w:r>
        <w:rPr>
          <w:spacing w:val="-3"/>
        </w:rPr>
        <w:t xml:space="preserve"> </w:t>
      </w:r>
      <w:r>
        <w:t xml:space="preserve">submitted to </w:t>
      </w:r>
      <w:r w:rsidR="00BF3BFA">
        <w:t xml:space="preserve">the </w:t>
      </w:r>
      <w:r>
        <w:t>VeraSafe Alternative</w:t>
      </w:r>
      <w:r>
        <w:rPr>
          <w:spacing w:val="-1"/>
        </w:rPr>
        <w:t xml:space="preserve"> </w:t>
      </w:r>
      <w:r>
        <w:t>Resolution Service or the EisnerAmper Information Security and Privacy</w:t>
      </w:r>
      <w:r>
        <w:rPr>
          <w:spacing w:val="-7"/>
        </w:rPr>
        <w:t xml:space="preserve"> </w:t>
      </w:r>
      <w:r>
        <w:t>Director:</w:t>
      </w:r>
    </w:p>
    <w:p w14:paraId="2308D864" w14:textId="77777777" w:rsidR="00347830" w:rsidRDefault="00BF4944">
      <w:pPr>
        <w:pStyle w:val="BodyText"/>
        <w:spacing w:before="163"/>
        <w:ind w:left="1895" w:right="1926"/>
        <w:jc w:val="center"/>
      </w:pPr>
      <w:r>
        <w:t>VeraSafe</w:t>
      </w:r>
      <w:r>
        <w:rPr>
          <w:spacing w:val="-18"/>
        </w:rPr>
        <w:t xml:space="preserve"> </w:t>
      </w:r>
      <w:r>
        <w:t>Alternative</w:t>
      </w:r>
      <w:r>
        <w:rPr>
          <w:spacing w:val="-18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2"/>
        </w:rPr>
        <w:t>Hotline</w:t>
      </w:r>
    </w:p>
    <w:p w14:paraId="2308D865" w14:textId="77777777" w:rsidR="00347830" w:rsidRDefault="00BF4944">
      <w:pPr>
        <w:pStyle w:val="BodyText"/>
        <w:spacing w:before="196"/>
        <w:ind w:left="1904" w:right="1926"/>
        <w:jc w:val="center"/>
      </w:pPr>
      <w:r>
        <w:t>1-888-376-1079,</w:t>
      </w:r>
      <w:r>
        <w:rPr>
          <w:spacing w:val="-12"/>
        </w:rPr>
        <w:t xml:space="preserve"> </w:t>
      </w:r>
      <w:hyperlink r:id="rId15">
        <w:r>
          <w:rPr>
            <w:color w:val="0562C1"/>
            <w:u w:val="single" w:color="0562C1"/>
          </w:rPr>
          <w:t>support@VeraSafe.com</w:t>
        </w:r>
      </w:hyperlink>
      <w:r>
        <w:t>,</w:t>
      </w:r>
      <w:r>
        <w:rPr>
          <w:spacing w:val="-13"/>
        </w:rPr>
        <w:t xml:space="preserve"> </w:t>
      </w:r>
      <w:hyperlink r:id="rId16">
        <w:r>
          <w:rPr>
            <w:spacing w:val="-2"/>
          </w:rPr>
          <w:t>www.VeraSafe.com</w:t>
        </w:r>
      </w:hyperlink>
    </w:p>
    <w:p w14:paraId="2308D866" w14:textId="77777777" w:rsidR="00347830" w:rsidRDefault="00347830">
      <w:pPr>
        <w:pStyle w:val="BodyText"/>
        <w:spacing w:before="12"/>
        <w:ind w:left="0"/>
        <w:rPr>
          <w:sz w:val="9"/>
        </w:rPr>
      </w:pPr>
    </w:p>
    <w:p w14:paraId="2308D867" w14:textId="77777777" w:rsidR="00347830" w:rsidRDefault="00BF4944">
      <w:pPr>
        <w:pStyle w:val="BodyText"/>
        <w:spacing w:before="52" w:line="400" w:lineRule="auto"/>
        <w:ind w:left="2649" w:right="1605" w:hanging="1073"/>
      </w:pPr>
      <w:r>
        <w:t>Todd Gordon,</w:t>
      </w:r>
      <w:r>
        <w:rPr>
          <w:spacing w:val="-11"/>
        </w:rPr>
        <w:t xml:space="preserve"> </w:t>
      </w:r>
      <w:r>
        <w:t>EisnerAmper</w:t>
      </w:r>
      <w:r>
        <w:rPr>
          <w:spacing w:val="-1"/>
        </w:rPr>
        <w:t xml:space="preserve"> </w:t>
      </w:r>
      <w:r>
        <w:t>Director</w:t>
      </w:r>
      <w:r>
        <w:rPr>
          <w:spacing w:val="-17"/>
        </w:rPr>
        <w:t xml:space="preserve"> </w:t>
      </w:r>
      <w:r>
        <w:t>of Information</w:t>
      </w:r>
      <w:r>
        <w:rPr>
          <w:spacing w:val="-9"/>
        </w:rPr>
        <w:t xml:space="preserve"> </w:t>
      </w:r>
      <w:r>
        <w:t>Security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Privacy 212-891-8020, </w:t>
      </w:r>
      <w:hyperlink r:id="rId17">
        <w:r>
          <w:t>todd.gordon@eisneramper.com</w:t>
        </w:r>
      </w:hyperlink>
    </w:p>
    <w:sectPr w:rsidR="00347830">
      <w:pgSz w:w="12240" w:h="15840"/>
      <w:pgMar w:top="1400" w:right="1300" w:bottom="1860" w:left="134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D86F" w14:textId="77777777" w:rsidR="00BF1EFB" w:rsidRDefault="00BF4944">
      <w:r>
        <w:separator/>
      </w:r>
    </w:p>
  </w:endnote>
  <w:endnote w:type="continuationSeparator" w:id="0">
    <w:p w14:paraId="2308D871" w14:textId="77777777" w:rsidR="00BF1EFB" w:rsidRDefault="00BF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D86A" w14:textId="3FA3DE1A" w:rsidR="00347830" w:rsidRDefault="000B63B3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2308D86B" wp14:editId="2A0291E6">
              <wp:simplePos x="0" y="0"/>
              <wp:positionH relativeFrom="page">
                <wp:posOffset>902970</wp:posOffset>
              </wp:positionH>
              <wp:positionV relativeFrom="page">
                <wp:posOffset>8864600</wp:posOffset>
              </wp:positionV>
              <wp:extent cx="951230" cy="11557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8D86D" w14:textId="77777777" w:rsidR="00347830" w:rsidRDefault="00BF4944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3"/>
                            </w:rPr>
                          </w:pPr>
                          <w:r>
                            <w:rPr>
                              <w:rFonts w:ascii="Times New Roman"/>
                              <w:sz w:val="13"/>
                            </w:rPr>
                            <w:t>#7932707</w:t>
                          </w:r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v4</w:t>
                          </w:r>
                          <w:r>
                            <w:rPr>
                              <w:rFonts w:ascii="Times New Roman"/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3"/>
                            </w:rPr>
                            <w:t>\026037</w:t>
                          </w:r>
                          <w:r>
                            <w:rPr>
                              <w:rFonts w:ascii="Times New Roman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3"/>
                            </w:rPr>
                            <w:t>\0008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8D86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1pt;margin-top:698pt;width:74.9pt;height:9.1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" filled="f" stroked="f">
              <v:textbox inset="0,0,0,0">
                <w:txbxContent>
                  <w:p w14:paraId="2308D86D" w14:textId="77777777" w:rsidR="00347830" w:rsidRDefault="00BF4944">
                    <w:pPr>
                      <w:spacing w:before="12"/>
                      <w:ind w:left="20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imes New Roman"/>
                        <w:sz w:val="13"/>
                      </w:rPr>
                      <w:t>#7932707</w:t>
                    </w:r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sz w:val="13"/>
                      </w:rPr>
                      <w:t>v4</w:t>
                    </w:r>
                    <w:r>
                      <w:rPr>
                        <w:rFonts w:ascii="Times New Roman"/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sz w:val="13"/>
                      </w:rPr>
                      <w:t>\026037</w:t>
                    </w:r>
                    <w:r>
                      <w:rPr>
                        <w:rFonts w:ascii="Times New Roman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>\0008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2308D86C" wp14:editId="4D39ADC5">
              <wp:simplePos x="0" y="0"/>
              <wp:positionH relativeFrom="page">
                <wp:posOffset>3817620</wp:posOffset>
              </wp:positionH>
              <wp:positionV relativeFrom="page">
                <wp:posOffset>9187815</wp:posOffset>
              </wp:positionV>
              <wp:extent cx="16510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8D86E" w14:textId="77777777" w:rsidR="00347830" w:rsidRDefault="00BF494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8D86C" id="docshape2" o:spid="_x0000_s1027" type="#_x0000_t202" style="position:absolute;margin-left:300.6pt;margin-top:723.45pt;width:13pt;height:15.3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" filled="f" stroked="f">
              <v:textbox inset="0,0,0,0">
                <w:txbxContent>
                  <w:p w14:paraId="2308D86E" w14:textId="77777777" w:rsidR="00347830" w:rsidRDefault="00BF494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D86B" w14:textId="77777777" w:rsidR="00BF1EFB" w:rsidRDefault="00BF4944">
      <w:r>
        <w:separator/>
      </w:r>
    </w:p>
  </w:footnote>
  <w:footnote w:type="continuationSeparator" w:id="0">
    <w:p w14:paraId="2308D86D" w14:textId="77777777" w:rsidR="00BF1EFB" w:rsidRDefault="00BF4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D5E"/>
    <w:multiLevelType w:val="hybridMultilevel"/>
    <w:tmpl w:val="DAA0A7F8"/>
    <w:lvl w:ilvl="0" w:tplc="83D040BE">
      <w:numFmt w:val="bullet"/>
      <w:lvlText w:val=""/>
      <w:lvlJc w:val="left"/>
      <w:pPr>
        <w:ind w:left="823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3050B578">
      <w:numFmt w:val="bullet"/>
      <w:lvlText w:val="•"/>
      <w:lvlJc w:val="left"/>
      <w:pPr>
        <w:ind w:left="1698" w:hanging="353"/>
      </w:pPr>
      <w:rPr>
        <w:rFonts w:hint="default"/>
        <w:lang w:val="en-US" w:eastAsia="en-US" w:bidi="ar-SA"/>
      </w:rPr>
    </w:lvl>
    <w:lvl w:ilvl="2" w:tplc="2BF0DB1A">
      <w:numFmt w:val="bullet"/>
      <w:lvlText w:val="•"/>
      <w:lvlJc w:val="left"/>
      <w:pPr>
        <w:ind w:left="2576" w:hanging="353"/>
      </w:pPr>
      <w:rPr>
        <w:rFonts w:hint="default"/>
        <w:lang w:val="en-US" w:eastAsia="en-US" w:bidi="ar-SA"/>
      </w:rPr>
    </w:lvl>
    <w:lvl w:ilvl="3" w:tplc="F080EEE4">
      <w:numFmt w:val="bullet"/>
      <w:lvlText w:val="•"/>
      <w:lvlJc w:val="left"/>
      <w:pPr>
        <w:ind w:left="3454" w:hanging="353"/>
      </w:pPr>
      <w:rPr>
        <w:rFonts w:hint="default"/>
        <w:lang w:val="en-US" w:eastAsia="en-US" w:bidi="ar-SA"/>
      </w:rPr>
    </w:lvl>
    <w:lvl w:ilvl="4" w:tplc="5EB6C718">
      <w:numFmt w:val="bullet"/>
      <w:lvlText w:val="•"/>
      <w:lvlJc w:val="left"/>
      <w:pPr>
        <w:ind w:left="4332" w:hanging="353"/>
      </w:pPr>
      <w:rPr>
        <w:rFonts w:hint="default"/>
        <w:lang w:val="en-US" w:eastAsia="en-US" w:bidi="ar-SA"/>
      </w:rPr>
    </w:lvl>
    <w:lvl w:ilvl="5" w:tplc="9EEA06F0">
      <w:numFmt w:val="bullet"/>
      <w:lvlText w:val="•"/>
      <w:lvlJc w:val="left"/>
      <w:pPr>
        <w:ind w:left="5210" w:hanging="353"/>
      </w:pPr>
      <w:rPr>
        <w:rFonts w:hint="default"/>
        <w:lang w:val="en-US" w:eastAsia="en-US" w:bidi="ar-SA"/>
      </w:rPr>
    </w:lvl>
    <w:lvl w:ilvl="6" w:tplc="7ACED314">
      <w:numFmt w:val="bullet"/>
      <w:lvlText w:val="•"/>
      <w:lvlJc w:val="left"/>
      <w:pPr>
        <w:ind w:left="6088" w:hanging="353"/>
      </w:pPr>
      <w:rPr>
        <w:rFonts w:hint="default"/>
        <w:lang w:val="en-US" w:eastAsia="en-US" w:bidi="ar-SA"/>
      </w:rPr>
    </w:lvl>
    <w:lvl w:ilvl="7" w:tplc="33D28F04">
      <w:numFmt w:val="bullet"/>
      <w:lvlText w:val="•"/>
      <w:lvlJc w:val="left"/>
      <w:pPr>
        <w:ind w:left="6966" w:hanging="353"/>
      </w:pPr>
      <w:rPr>
        <w:rFonts w:hint="default"/>
        <w:lang w:val="en-US" w:eastAsia="en-US" w:bidi="ar-SA"/>
      </w:rPr>
    </w:lvl>
    <w:lvl w:ilvl="8" w:tplc="1D162E3A">
      <w:numFmt w:val="bullet"/>
      <w:lvlText w:val="•"/>
      <w:lvlJc w:val="left"/>
      <w:pPr>
        <w:ind w:left="7844" w:hanging="353"/>
      </w:pPr>
      <w:rPr>
        <w:rFonts w:hint="default"/>
        <w:lang w:val="en-US" w:eastAsia="en-US" w:bidi="ar-SA"/>
      </w:rPr>
    </w:lvl>
  </w:abstractNum>
  <w:num w:numId="1" w16cid:durableId="82138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0"/>
    <w:rsid w:val="000B63B3"/>
    <w:rsid w:val="00347830"/>
    <w:rsid w:val="00614453"/>
    <w:rsid w:val="00BF1EFB"/>
    <w:rsid w:val="00BF3BFA"/>
    <w:rsid w:val="00BF4944"/>
    <w:rsid w:val="00D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8D828"/>
  <w15:docId w15:val="{FCAD7164-6376-414A-AE96-582B046D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10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101"/>
    </w:pPr>
  </w:style>
  <w:style w:type="paragraph" w:styleId="Title">
    <w:name w:val="Title"/>
    <w:basedOn w:val="Normal"/>
    <w:uiPriority w:val="10"/>
    <w:qFormat/>
    <w:pPr>
      <w:spacing w:before="36"/>
      <w:ind w:left="1923" w:right="19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7"/>
      <w:ind w:left="823" w:right="124" w:hanging="3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F3B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neramper.com/privacy_policy/" TargetMode="External"/><Relationship Id="rId13" Type="http://schemas.openxmlformats.org/officeDocument/2006/relationships/hyperlink" Target="http://www.EisnerAmper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mailto:todd.gordon@eisneramper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eraSaf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ataprivacyframework.gov/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VeraSafe.com" TargetMode="External"/><Relationship Id="rId10" Type="http://schemas.openxmlformats.org/officeDocument/2006/relationships/hyperlink" Target="https://www.privacyshield.gov/article?id=Requirements-of-Particip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dataprivacyframework.gov/s/key-requirements" TargetMode="External"/><Relationship Id="rId14" Type="http://schemas.openxmlformats.org/officeDocument/2006/relationships/hyperlink" Target="http://www.privacyshield.gov/article?id=B-Available-Remedie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7114</Characters>
  <Application>Microsoft Office Word</Application>
  <DocSecurity>4</DocSecurity>
  <Lines>59</Lines>
  <Paragraphs>16</Paragraphs>
  <ScaleCrop>false</ScaleCrop>
  <Company>EisnerAmper LLP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Gordon, Todd</dc:creator>
  <cp:lastModifiedBy>Levinson, Allison</cp:lastModifiedBy>
  <cp:revision>2</cp:revision>
  <dcterms:created xsi:type="dcterms:W3CDTF">2023-07-28T20:39:00Z</dcterms:created>
  <dcterms:modified xsi:type="dcterms:W3CDTF">2023-07-28T20:39:00Z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2016</vt:lpwstr>
  </property>
</Properties>
</file>